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7C52AE69" wp14:editId="0AF9FEB7">
            <wp:extent cx="1676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19" w:rsidRPr="00FE5919" w:rsidRDefault="00FE5919" w:rsidP="00FE5919">
      <w:pPr>
        <w:tabs>
          <w:tab w:val="left" w:pos="1418"/>
          <w:tab w:val="left" w:pos="1560"/>
          <w:tab w:val="left" w:pos="6060"/>
        </w:tabs>
        <w:spacing w:before="60" w:after="0" w:line="240" w:lineRule="auto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</w:p>
    <w:p w:rsidR="00FE5919" w:rsidRPr="00FE5919" w:rsidRDefault="00FE5919" w:rsidP="00FE5919">
      <w:pPr>
        <w:spacing w:before="120"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D6835" wp14:editId="1E8375CC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65pt;width:48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EeU&#10;CO5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893771">
        <w:rPr>
          <w:rFonts w:ascii="Tahoma" w:eastAsia="Times New Roman" w:hAnsi="Tahoma" w:cs="Times New Roman"/>
          <w:sz w:val="24"/>
          <w:szCs w:val="24"/>
          <w:lang w:eastAsia="ru-RU"/>
        </w:rPr>
        <w:t>02</w:t>
      </w:r>
      <w:r w:rsidR="004F7E89">
        <w:rPr>
          <w:rFonts w:ascii="Tahoma" w:eastAsia="Times New Roman" w:hAnsi="Tahoma" w:cs="Times New Roman"/>
          <w:sz w:val="24"/>
          <w:szCs w:val="24"/>
          <w:lang w:eastAsia="ru-RU"/>
        </w:rPr>
        <w:t>.</w:t>
      </w:r>
      <w:r w:rsidR="004E2E90">
        <w:rPr>
          <w:rFonts w:ascii="Tahoma" w:eastAsia="Times New Roman" w:hAnsi="Tahoma" w:cs="Times New Roman"/>
          <w:sz w:val="24"/>
          <w:szCs w:val="24"/>
          <w:lang w:eastAsia="ru-RU"/>
        </w:rPr>
        <w:t>1</w:t>
      </w:r>
      <w:r w:rsidR="00893771">
        <w:rPr>
          <w:rFonts w:ascii="Tahoma" w:eastAsia="Times New Roman" w:hAnsi="Tahoma" w:cs="Times New Roman"/>
          <w:sz w:val="24"/>
          <w:szCs w:val="24"/>
          <w:lang w:eastAsia="ru-RU"/>
        </w:rPr>
        <w:t>1</w:t>
      </w:r>
      <w:r w:rsidR="00C52503">
        <w:rPr>
          <w:rFonts w:ascii="Tahoma" w:eastAsia="Times New Roman" w:hAnsi="Tahoma" w:cs="Times New Roman"/>
          <w:sz w:val="24"/>
          <w:szCs w:val="24"/>
          <w:lang w:eastAsia="ru-RU"/>
        </w:rPr>
        <w:t>.</w:t>
      </w: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201</w:t>
      </w:r>
      <w:r w:rsidR="001A68CB">
        <w:rPr>
          <w:rFonts w:ascii="Tahoma" w:eastAsia="Times New Roman" w:hAnsi="Tahoma" w:cs="Times New Roman"/>
          <w:sz w:val="24"/>
          <w:szCs w:val="24"/>
          <w:lang w:eastAsia="ru-RU"/>
        </w:rPr>
        <w:t>6</w:t>
      </w:r>
      <w:r w:rsidR="007F7882">
        <w:rPr>
          <w:rFonts w:ascii="Tahoma" w:eastAsia="Times New Roman" w:hAnsi="Tahoma" w:cs="Times New Roman"/>
          <w:sz w:val="24"/>
          <w:szCs w:val="24"/>
          <w:lang w:eastAsia="ru-RU"/>
        </w:rPr>
        <w:t>г.</w:t>
      </w:r>
    </w:p>
    <w:p w:rsidR="00FE5919" w:rsidRPr="00FE5919" w:rsidRDefault="00FE5919" w:rsidP="00FE5919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г. Махачкала</w:t>
      </w:r>
    </w:p>
    <w:p w:rsidR="00B90D14" w:rsidRPr="00FE5919" w:rsidRDefault="00FE5919" w:rsidP="00FE5919">
      <w:pPr>
        <w:rPr>
          <w:rFonts w:ascii="Tahoma" w:hAnsi="Tahoma" w:cs="Tahoma"/>
          <w:b/>
          <w:sz w:val="24"/>
          <w:szCs w:val="24"/>
        </w:rPr>
      </w:pPr>
      <w:r w:rsidRPr="00FE5919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  <w:r w:rsidR="00550DF6">
        <w:rPr>
          <w:rFonts w:ascii="Tahoma" w:hAnsi="Tahoma" w:cs="Tahoma"/>
          <w:b/>
          <w:sz w:val="24"/>
          <w:szCs w:val="24"/>
        </w:rPr>
        <w:t xml:space="preserve">                </w:t>
      </w:r>
      <w:r w:rsidR="000E48D6">
        <w:rPr>
          <w:rFonts w:ascii="Tahoma" w:hAnsi="Tahoma" w:cs="Tahoma"/>
          <w:b/>
          <w:sz w:val="24"/>
          <w:szCs w:val="24"/>
        </w:rPr>
        <w:t xml:space="preserve">                              </w:t>
      </w:r>
      <w:r w:rsidRPr="00FE5919">
        <w:rPr>
          <w:rFonts w:ascii="Tahoma" w:hAnsi="Tahoma" w:cs="Tahoma"/>
          <w:b/>
          <w:sz w:val="24"/>
          <w:szCs w:val="24"/>
        </w:rPr>
        <w:t xml:space="preserve">Текст объявления </w:t>
      </w:r>
      <w:r w:rsidR="000E48D6">
        <w:rPr>
          <w:rFonts w:ascii="Tahoma" w:hAnsi="Tahoma" w:cs="Tahoma"/>
          <w:b/>
          <w:sz w:val="24"/>
          <w:szCs w:val="24"/>
        </w:rPr>
        <w:t>в</w:t>
      </w:r>
      <w:r w:rsidRPr="00FE5919">
        <w:rPr>
          <w:rFonts w:ascii="Tahoma" w:hAnsi="Tahoma" w:cs="Tahoma"/>
          <w:b/>
          <w:sz w:val="24"/>
          <w:szCs w:val="24"/>
        </w:rPr>
        <w:t xml:space="preserve"> СМИ</w:t>
      </w:r>
    </w:p>
    <w:p w:rsidR="00451F78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</w:p>
    <w:p w:rsidR="00451F78" w:rsidRPr="00FE5919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Вниманию пользователей газа!</w:t>
      </w:r>
    </w:p>
    <w:p w:rsidR="00893771" w:rsidRDefault="00451F78" w:rsidP="005F45C3">
      <w:pPr>
        <w:pStyle w:val="a7"/>
        <w:jc w:val="both"/>
        <w:rPr>
          <w:rFonts w:ascii="Tahoma" w:hAnsi="Tahoma" w:cs="Tahoma"/>
          <w:b/>
          <w:sz w:val="24"/>
          <w:szCs w:val="24"/>
        </w:rPr>
      </w:pPr>
      <w:r w:rsidRPr="00E44622">
        <w:rPr>
          <w:rFonts w:ascii="Tahoma" w:hAnsi="Tahoma" w:cs="Tahoma"/>
          <w:sz w:val="24"/>
          <w:szCs w:val="24"/>
        </w:rPr>
        <w:t xml:space="preserve">      Компания «Газпром газораспределение Махачкала» сообщает</w:t>
      </w:r>
      <w:r w:rsidR="00180C19" w:rsidRPr="00E44622">
        <w:rPr>
          <w:rFonts w:ascii="Tahoma" w:hAnsi="Tahoma" w:cs="Tahoma"/>
          <w:sz w:val="24"/>
          <w:szCs w:val="24"/>
        </w:rPr>
        <w:t xml:space="preserve">, что </w:t>
      </w:r>
      <w:r w:rsidR="00893771">
        <w:rPr>
          <w:rFonts w:ascii="Tahoma" w:hAnsi="Tahoma" w:cs="Tahoma"/>
          <w:sz w:val="24"/>
          <w:szCs w:val="24"/>
        </w:rPr>
        <w:t>запланированные мероприятия по проведению</w:t>
      </w:r>
      <w:r w:rsidR="001B0DE1" w:rsidRPr="00E44622">
        <w:rPr>
          <w:rFonts w:ascii="Tahoma" w:hAnsi="Tahoma" w:cs="Tahoma"/>
          <w:sz w:val="24"/>
          <w:szCs w:val="24"/>
        </w:rPr>
        <w:t xml:space="preserve"> </w:t>
      </w:r>
      <w:r w:rsidR="00420721">
        <w:rPr>
          <w:rFonts w:ascii="Tahoma" w:hAnsi="Tahoma" w:cs="Tahoma"/>
          <w:sz w:val="24"/>
          <w:szCs w:val="24"/>
        </w:rPr>
        <w:t>вне</w:t>
      </w:r>
      <w:r w:rsidR="00E96B5B">
        <w:rPr>
          <w:rFonts w:ascii="Tahoma" w:hAnsi="Tahoma" w:cs="Tahoma"/>
          <w:sz w:val="24"/>
          <w:szCs w:val="24"/>
        </w:rPr>
        <w:t>плановых</w:t>
      </w:r>
      <w:r w:rsidR="001B0DE1" w:rsidRPr="00E44622">
        <w:rPr>
          <w:rFonts w:ascii="Tahoma" w:hAnsi="Tahoma" w:cs="Tahoma"/>
          <w:sz w:val="24"/>
          <w:szCs w:val="24"/>
        </w:rPr>
        <w:t xml:space="preserve"> работ</w:t>
      </w:r>
      <w:r w:rsidR="00893771">
        <w:rPr>
          <w:rFonts w:ascii="Tahoma" w:hAnsi="Tahoma" w:cs="Tahoma"/>
          <w:sz w:val="24"/>
          <w:szCs w:val="24"/>
        </w:rPr>
        <w:t xml:space="preserve"> на газоп</w:t>
      </w:r>
      <w:r w:rsidR="00A20CAA" w:rsidRPr="00E44622">
        <w:rPr>
          <w:rFonts w:ascii="Tahoma" w:hAnsi="Tahoma" w:cs="Tahoma"/>
          <w:sz w:val="24"/>
          <w:szCs w:val="24"/>
        </w:rPr>
        <w:t>ровод</w:t>
      </w:r>
      <w:r w:rsidR="001B0DE1" w:rsidRPr="00E44622">
        <w:rPr>
          <w:rFonts w:ascii="Tahoma" w:hAnsi="Tahoma" w:cs="Tahoma"/>
          <w:sz w:val="24"/>
          <w:szCs w:val="24"/>
        </w:rPr>
        <w:t>е</w:t>
      </w:r>
      <w:r w:rsidR="00274055" w:rsidRPr="00E44622">
        <w:rPr>
          <w:rFonts w:ascii="Tahoma" w:hAnsi="Tahoma" w:cs="Tahoma"/>
          <w:sz w:val="24"/>
          <w:szCs w:val="24"/>
        </w:rPr>
        <w:t xml:space="preserve"> </w:t>
      </w:r>
      <w:r w:rsidR="00747C27">
        <w:rPr>
          <w:rFonts w:ascii="Tahoma" w:hAnsi="Tahoma" w:cs="Tahoma"/>
          <w:sz w:val="24"/>
          <w:szCs w:val="24"/>
        </w:rPr>
        <w:t xml:space="preserve">низкого </w:t>
      </w:r>
      <w:r w:rsidR="00274055" w:rsidRPr="00E44622">
        <w:rPr>
          <w:rFonts w:ascii="Tahoma" w:hAnsi="Tahoma" w:cs="Tahoma"/>
          <w:sz w:val="24"/>
          <w:szCs w:val="24"/>
        </w:rPr>
        <w:t xml:space="preserve"> давления</w:t>
      </w:r>
      <w:r w:rsidR="00DF367F">
        <w:rPr>
          <w:rFonts w:ascii="Tahoma" w:hAnsi="Tahoma" w:cs="Tahoma"/>
          <w:b/>
          <w:sz w:val="24"/>
          <w:szCs w:val="24"/>
        </w:rPr>
        <w:t xml:space="preserve"> </w:t>
      </w:r>
      <w:r w:rsidR="00420721">
        <w:rPr>
          <w:rFonts w:ascii="Tahoma" w:hAnsi="Tahoma" w:cs="Tahoma"/>
          <w:b/>
          <w:sz w:val="24"/>
          <w:szCs w:val="24"/>
        </w:rPr>
        <w:tab/>
      </w:r>
      <w:r w:rsidR="00747C27">
        <w:rPr>
          <w:rFonts w:ascii="Tahoma" w:hAnsi="Tahoma" w:cs="Tahoma"/>
          <w:b/>
          <w:sz w:val="24"/>
          <w:szCs w:val="24"/>
        </w:rPr>
        <w:t>02</w:t>
      </w:r>
      <w:r w:rsidR="00DF367F">
        <w:rPr>
          <w:rFonts w:ascii="Tahoma" w:hAnsi="Tahoma" w:cs="Tahoma"/>
          <w:b/>
          <w:sz w:val="24"/>
          <w:szCs w:val="24"/>
        </w:rPr>
        <w:t xml:space="preserve"> </w:t>
      </w:r>
      <w:r w:rsidR="00747C27">
        <w:rPr>
          <w:rFonts w:ascii="Tahoma" w:hAnsi="Tahoma" w:cs="Tahoma"/>
          <w:b/>
          <w:sz w:val="24"/>
          <w:szCs w:val="24"/>
        </w:rPr>
        <w:t xml:space="preserve">ноября </w:t>
      </w:r>
      <w:r w:rsidR="00CD441B" w:rsidRPr="00682DEF">
        <w:rPr>
          <w:rFonts w:ascii="Tahoma" w:hAnsi="Tahoma" w:cs="Tahoma"/>
          <w:b/>
          <w:sz w:val="24"/>
          <w:szCs w:val="24"/>
        </w:rPr>
        <w:t xml:space="preserve"> </w:t>
      </w:r>
      <w:r w:rsidR="0042571D" w:rsidRPr="00682DEF">
        <w:rPr>
          <w:rFonts w:ascii="Tahoma" w:hAnsi="Tahoma" w:cs="Tahoma"/>
          <w:b/>
          <w:sz w:val="24"/>
          <w:szCs w:val="24"/>
        </w:rPr>
        <w:t xml:space="preserve">с </w:t>
      </w:r>
      <w:r w:rsidR="00682DEF" w:rsidRPr="00682DEF">
        <w:rPr>
          <w:rFonts w:ascii="Tahoma" w:hAnsi="Tahoma" w:cs="Tahoma"/>
          <w:b/>
          <w:sz w:val="24"/>
          <w:szCs w:val="24"/>
        </w:rPr>
        <w:t>0</w:t>
      </w:r>
      <w:r w:rsidR="00B8723A">
        <w:rPr>
          <w:rFonts w:ascii="Tahoma" w:hAnsi="Tahoma" w:cs="Tahoma"/>
          <w:b/>
          <w:sz w:val="24"/>
          <w:szCs w:val="24"/>
        </w:rPr>
        <w:t>9</w:t>
      </w:r>
      <w:r w:rsidR="008C483F" w:rsidRPr="00682DEF">
        <w:rPr>
          <w:rFonts w:ascii="Tahoma" w:hAnsi="Tahoma" w:cs="Tahoma"/>
          <w:b/>
          <w:sz w:val="24"/>
          <w:szCs w:val="24"/>
        </w:rPr>
        <w:t>:</w:t>
      </w:r>
      <w:r w:rsidR="00924AFF" w:rsidRPr="00682DEF">
        <w:rPr>
          <w:rFonts w:ascii="Tahoma" w:hAnsi="Tahoma" w:cs="Tahoma"/>
          <w:b/>
          <w:sz w:val="24"/>
          <w:szCs w:val="24"/>
        </w:rPr>
        <w:t>00</w:t>
      </w:r>
      <w:r w:rsidR="0042571D" w:rsidRPr="00682DEF">
        <w:rPr>
          <w:rFonts w:ascii="Tahoma" w:hAnsi="Tahoma" w:cs="Tahoma"/>
          <w:b/>
          <w:sz w:val="24"/>
          <w:szCs w:val="24"/>
        </w:rPr>
        <w:t xml:space="preserve"> до </w:t>
      </w:r>
      <w:r w:rsidR="00D82E13" w:rsidRPr="00682DEF">
        <w:rPr>
          <w:rFonts w:ascii="Tahoma" w:hAnsi="Tahoma" w:cs="Tahoma"/>
          <w:b/>
          <w:sz w:val="24"/>
          <w:szCs w:val="24"/>
        </w:rPr>
        <w:t>1</w:t>
      </w:r>
      <w:r w:rsidR="00747C27">
        <w:rPr>
          <w:rFonts w:ascii="Tahoma" w:hAnsi="Tahoma" w:cs="Tahoma"/>
          <w:b/>
          <w:sz w:val="24"/>
          <w:szCs w:val="24"/>
        </w:rPr>
        <w:t>7</w:t>
      </w:r>
      <w:r w:rsidR="0042571D" w:rsidRPr="00682DEF">
        <w:rPr>
          <w:rFonts w:ascii="Tahoma" w:hAnsi="Tahoma" w:cs="Tahoma"/>
          <w:b/>
          <w:sz w:val="24"/>
          <w:szCs w:val="24"/>
        </w:rPr>
        <w:t>:</w:t>
      </w:r>
      <w:r w:rsidR="005F45C3" w:rsidRPr="00682DEF">
        <w:rPr>
          <w:rFonts w:ascii="Tahoma" w:hAnsi="Tahoma" w:cs="Tahoma"/>
          <w:b/>
          <w:sz w:val="24"/>
          <w:szCs w:val="24"/>
        </w:rPr>
        <w:t>0</w:t>
      </w:r>
      <w:r w:rsidR="0042571D" w:rsidRPr="00682DEF">
        <w:rPr>
          <w:rFonts w:ascii="Tahoma" w:hAnsi="Tahoma" w:cs="Tahoma"/>
          <w:b/>
          <w:sz w:val="24"/>
          <w:szCs w:val="24"/>
        </w:rPr>
        <w:t>0</w:t>
      </w:r>
      <w:r w:rsidR="00893771">
        <w:rPr>
          <w:rFonts w:ascii="Tahoma" w:hAnsi="Tahoma" w:cs="Tahoma"/>
          <w:b/>
          <w:sz w:val="24"/>
          <w:szCs w:val="24"/>
        </w:rPr>
        <w:t xml:space="preserve">, </w:t>
      </w:r>
      <w:r w:rsidR="00747524">
        <w:rPr>
          <w:rFonts w:ascii="Tahoma" w:hAnsi="Tahoma" w:cs="Tahoma"/>
          <w:b/>
          <w:sz w:val="24"/>
          <w:szCs w:val="24"/>
        </w:rPr>
        <w:t>в</w:t>
      </w:r>
      <w:r w:rsidR="00893771">
        <w:rPr>
          <w:rFonts w:ascii="Tahoma" w:hAnsi="Tahoma" w:cs="Tahoma"/>
          <w:b/>
          <w:sz w:val="24"/>
          <w:szCs w:val="24"/>
        </w:rPr>
        <w:t xml:space="preserve"> связи с погодными условиями переносятся на 08 ноября 2016 года.</w:t>
      </w:r>
    </w:p>
    <w:p w:rsidR="00747524" w:rsidRDefault="00747524" w:rsidP="005F45C3">
      <w:pPr>
        <w:pStyle w:val="a7"/>
        <w:jc w:val="both"/>
        <w:rPr>
          <w:rFonts w:ascii="Tahoma" w:hAnsi="Tahoma" w:cs="Tahoma"/>
          <w:b/>
          <w:sz w:val="24"/>
          <w:szCs w:val="24"/>
        </w:rPr>
      </w:pPr>
    </w:p>
    <w:p w:rsidR="00747524" w:rsidRDefault="0042571D" w:rsidP="00747524">
      <w:pPr>
        <w:pStyle w:val="a7"/>
        <w:jc w:val="both"/>
        <w:rPr>
          <w:rFonts w:ascii="Tahoma" w:hAnsi="Tahoma" w:cs="Tahoma"/>
          <w:sz w:val="24"/>
          <w:szCs w:val="24"/>
        </w:rPr>
      </w:pPr>
      <w:r w:rsidRPr="00E44622">
        <w:rPr>
          <w:rFonts w:ascii="Tahoma" w:hAnsi="Tahoma" w:cs="Tahoma"/>
          <w:sz w:val="24"/>
          <w:szCs w:val="24"/>
        </w:rPr>
        <w:t xml:space="preserve"> </w:t>
      </w:r>
      <w:r w:rsidR="00747524">
        <w:rPr>
          <w:rFonts w:ascii="Tahoma" w:hAnsi="Tahoma" w:cs="Tahoma"/>
          <w:sz w:val="24"/>
          <w:szCs w:val="24"/>
        </w:rPr>
        <w:tab/>
      </w:r>
      <w:bookmarkStart w:id="0" w:name="_GoBack"/>
      <w:bookmarkEnd w:id="0"/>
      <w:r w:rsidR="00747524">
        <w:rPr>
          <w:rFonts w:ascii="Tahoma" w:hAnsi="Tahoma" w:cs="Tahoma"/>
          <w:b/>
          <w:sz w:val="24"/>
          <w:szCs w:val="24"/>
        </w:rPr>
        <w:t xml:space="preserve">08 ноября </w:t>
      </w:r>
      <w:r w:rsidR="00747524" w:rsidRPr="00682DEF">
        <w:rPr>
          <w:rFonts w:ascii="Tahoma" w:hAnsi="Tahoma" w:cs="Tahoma"/>
          <w:b/>
          <w:sz w:val="24"/>
          <w:szCs w:val="24"/>
        </w:rPr>
        <w:t xml:space="preserve"> с 0</w:t>
      </w:r>
      <w:r w:rsidR="00747524">
        <w:rPr>
          <w:rFonts w:ascii="Tahoma" w:hAnsi="Tahoma" w:cs="Tahoma"/>
          <w:b/>
          <w:sz w:val="24"/>
          <w:szCs w:val="24"/>
        </w:rPr>
        <w:t>9</w:t>
      </w:r>
      <w:r w:rsidR="00747524" w:rsidRPr="00682DEF">
        <w:rPr>
          <w:rFonts w:ascii="Tahoma" w:hAnsi="Tahoma" w:cs="Tahoma"/>
          <w:b/>
          <w:sz w:val="24"/>
          <w:szCs w:val="24"/>
        </w:rPr>
        <w:t>:00 до 1</w:t>
      </w:r>
      <w:r w:rsidR="00747524">
        <w:rPr>
          <w:rFonts w:ascii="Tahoma" w:hAnsi="Tahoma" w:cs="Tahoma"/>
          <w:b/>
          <w:sz w:val="24"/>
          <w:szCs w:val="24"/>
        </w:rPr>
        <w:t>7</w:t>
      </w:r>
      <w:r w:rsidR="00747524" w:rsidRPr="00682DEF">
        <w:rPr>
          <w:rFonts w:ascii="Tahoma" w:hAnsi="Tahoma" w:cs="Tahoma"/>
          <w:b/>
          <w:sz w:val="24"/>
          <w:szCs w:val="24"/>
        </w:rPr>
        <w:t>:00</w:t>
      </w:r>
      <w:r w:rsidR="00747524" w:rsidRPr="00E44622">
        <w:rPr>
          <w:rFonts w:ascii="Tahoma" w:hAnsi="Tahoma" w:cs="Tahoma"/>
          <w:sz w:val="24"/>
          <w:szCs w:val="24"/>
        </w:rPr>
        <w:t xml:space="preserve"> будет временно приостановлено газоснабжение абонентов, проживающих</w:t>
      </w:r>
      <w:r w:rsidR="00747524">
        <w:rPr>
          <w:rFonts w:ascii="Tahoma" w:hAnsi="Tahoma" w:cs="Tahoma"/>
          <w:sz w:val="24"/>
          <w:szCs w:val="24"/>
        </w:rPr>
        <w:t xml:space="preserve"> в с/о «Прибор»  </w:t>
      </w:r>
      <w:r w:rsidR="00747524" w:rsidRPr="00420721">
        <w:rPr>
          <w:rFonts w:ascii="Tahoma" w:hAnsi="Tahoma" w:cs="Tahoma"/>
          <w:b/>
          <w:sz w:val="24"/>
          <w:szCs w:val="24"/>
        </w:rPr>
        <w:t xml:space="preserve">Ленинского района г. </w:t>
      </w:r>
      <w:proofErr w:type="gramStart"/>
      <w:r w:rsidR="00747524" w:rsidRPr="00420721">
        <w:rPr>
          <w:rFonts w:ascii="Tahoma" w:hAnsi="Tahoma" w:cs="Tahoma"/>
          <w:b/>
          <w:sz w:val="24"/>
          <w:szCs w:val="24"/>
        </w:rPr>
        <w:t>Махачкала.</w:t>
      </w:r>
      <w:proofErr w:type="gramEnd"/>
    </w:p>
    <w:p w:rsidR="00747524" w:rsidRDefault="00747524" w:rsidP="00747524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420721" w:rsidRDefault="00420721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420721" w:rsidRDefault="00420721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420721" w:rsidRDefault="00420721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420721" w:rsidRDefault="00420721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420721" w:rsidRDefault="00420721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420721" w:rsidRDefault="00420721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420721" w:rsidRDefault="00420721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420721" w:rsidRDefault="00420721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750022" w:rsidRDefault="00540A2E" w:rsidP="0075002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750022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 xml:space="preserve"> </w:t>
      </w:r>
      <w:r w:rsidR="00451F78">
        <w:rPr>
          <w:rFonts w:ascii="Tahoma" w:hAnsi="Tahoma" w:cs="Tahoma"/>
          <w:sz w:val="24"/>
          <w:szCs w:val="24"/>
        </w:rPr>
        <w:t>Специалисты компании</w:t>
      </w:r>
      <w:r w:rsidR="00451F78" w:rsidRPr="001607D6">
        <w:rPr>
          <w:rFonts w:ascii="Tahoma" w:hAnsi="Tahoma" w:cs="Tahoma"/>
          <w:sz w:val="24"/>
          <w:szCs w:val="24"/>
        </w:rPr>
        <w:t xml:space="preserve"> «Газпром га</w:t>
      </w:r>
      <w:r w:rsidR="00451F78">
        <w:rPr>
          <w:rFonts w:ascii="Tahoma" w:hAnsi="Tahoma" w:cs="Tahoma"/>
          <w:sz w:val="24"/>
          <w:szCs w:val="24"/>
        </w:rPr>
        <w:t>зораспределение Махачкала» прося</w:t>
      </w:r>
      <w:r w:rsidR="00451F78" w:rsidRPr="001607D6">
        <w:rPr>
          <w:rFonts w:ascii="Tahoma" w:hAnsi="Tahoma" w:cs="Tahoma"/>
          <w:sz w:val="24"/>
          <w:szCs w:val="24"/>
        </w:rPr>
        <w:t>т абонентов</w:t>
      </w:r>
      <w:r w:rsidR="00451F78">
        <w:rPr>
          <w:rFonts w:ascii="Tahoma" w:hAnsi="Tahoma" w:cs="Tahoma"/>
          <w:sz w:val="24"/>
          <w:szCs w:val="24"/>
        </w:rPr>
        <w:t>, использующих природный газ в быту, в целях безопасности</w:t>
      </w:r>
      <w:r w:rsidR="00451F78" w:rsidRPr="001607D6">
        <w:rPr>
          <w:rFonts w:ascii="Tahoma" w:hAnsi="Tahoma" w:cs="Tahoma"/>
          <w:sz w:val="24"/>
          <w:szCs w:val="24"/>
        </w:rPr>
        <w:t xml:space="preserve"> закрыть краны на газовых приборах и перед ними на время проведения ремонтных работ</w:t>
      </w:r>
      <w:r w:rsidR="004C2F96">
        <w:rPr>
          <w:rFonts w:ascii="Tahoma" w:hAnsi="Tahoma" w:cs="Tahoma"/>
          <w:sz w:val="24"/>
          <w:szCs w:val="24"/>
        </w:rPr>
        <w:t>.</w:t>
      </w:r>
      <w:r w:rsidR="005F45C3">
        <w:rPr>
          <w:rFonts w:ascii="Tahoma" w:hAnsi="Tahoma" w:cs="Tahoma"/>
          <w:sz w:val="24"/>
          <w:szCs w:val="24"/>
        </w:rPr>
        <w:t xml:space="preserve"> </w:t>
      </w:r>
    </w:p>
    <w:p w:rsidR="005F45C3" w:rsidRDefault="005F45C3" w:rsidP="00750022">
      <w:pPr>
        <w:ind w:firstLine="708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 xml:space="preserve">Также АО «Газпром газораспределение Махачкала», напоминает абонентам  о </w:t>
      </w:r>
      <w:r w:rsidR="00750022">
        <w:rPr>
          <w:rFonts w:ascii="Tahoma" w:hAnsi="Tahoma" w:cs="Tahoma"/>
          <w:sz w:val="24"/>
          <w:szCs w:val="24"/>
        </w:rPr>
        <w:t>том,</w:t>
      </w:r>
      <w:r>
        <w:rPr>
          <w:rFonts w:ascii="Tahoma" w:hAnsi="Tahoma" w:cs="Tahoma"/>
          <w:sz w:val="24"/>
          <w:szCs w:val="24"/>
        </w:rPr>
        <w:t xml:space="preserve"> что в соответствии  с п.5 Постановления правительства РФ № 410 от 14 мая 2013 года, </w:t>
      </w:r>
      <w:r w:rsidRPr="005F45C3">
        <w:rPr>
          <w:rFonts w:ascii="Tahoma" w:hAnsi="Tahoma" w:cs="Tahoma"/>
          <w:sz w:val="24"/>
          <w:szCs w:val="24"/>
        </w:rPr>
        <w:t>Обязательным условием безопасного использования внутридомового и внутриквартирного газового оборудования является надлежащее содержание дымовых и вентиляционных каналов жилых помещений и многоквартирных домов</w:t>
      </w:r>
      <w:r w:rsidR="00E01CB7">
        <w:rPr>
          <w:rFonts w:ascii="Tahoma" w:hAnsi="Tahoma" w:cs="Tahoma"/>
          <w:sz w:val="24"/>
          <w:szCs w:val="24"/>
        </w:rPr>
        <w:t xml:space="preserve"> и </w:t>
      </w:r>
      <w:r w:rsidR="00750022">
        <w:rPr>
          <w:rFonts w:ascii="Tahoma" w:hAnsi="Tahoma" w:cs="Tahoma"/>
          <w:sz w:val="24"/>
          <w:szCs w:val="24"/>
        </w:rPr>
        <w:t>перед отопительным сезоном необходимо обеспечить п</w:t>
      </w:r>
      <w:r w:rsidR="00750022" w:rsidRPr="00750022">
        <w:rPr>
          <w:rFonts w:ascii="Tahoma" w:hAnsi="Tahoma" w:cs="Tahoma"/>
          <w:sz w:val="24"/>
          <w:szCs w:val="24"/>
        </w:rPr>
        <w:t>роверк</w:t>
      </w:r>
      <w:r w:rsidR="00750022">
        <w:rPr>
          <w:rFonts w:ascii="Tahoma" w:hAnsi="Tahoma" w:cs="Tahoma"/>
          <w:sz w:val="24"/>
          <w:szCs w:val="24"/>
        </w:rPr>
        <w:t>у</w:t>
      </w:r>
      <w:r w:rsidR="00750022" w:rsidRPr="00750022">
        <w:rPr>
          <w:rFonts w:ascii="Tahoma" w:hAnsi="Tahoma" w:cs="Tahoma"/>
          <w:sz w:val="24"/>
          <w:szCs w:val="24"/>
        </w:rPr>
        <w:t xml:space="preserve"> состояния дымовых и вентиляционных каналов и при необходимости</w:t>
      </w:r>
      <w:proofErr w:type="gramEnd"/>
      <w:r w:rsidR="00750022" w:rsidRPr="00750022">
        <w:rPr>
          <w:rFonts w:ascii="Tahoma" w:hAnsi="Tahoma" w:cs="Tahoma"/>
          <w:sz w:val="24"/>
          <w:szCs w:val="24"/>
        </w:rPr>
        <w:t xml:space="preserve"> </w:t>
      </w:r>
      <w:r w:rsidR="00750022">
        <w:rPr>
          <w:rFonts w:ascii="Tahoma" w:hAnsi="Tahoma" w:cs="Tahoma"/>
          <w:sz w:val="24"/>
          <w:szCs w:val="24"/>
        </w:rPr>
        <w:t>очистить</w:t>
      </w:r>
      <w:proofErr w:type="gramStart"/>
      <w:r w:rsidR="00E01CB7">
        <w:rPr>
          <w:rFonts w:ascii="Tahoma" w:hAnsi="Tahoma" w:cs="Tahoma"/>
          <w:sz w:val="24"/>
          <w:szCs w:val="24"/>
        </w:rPr>
        <w:t>.</w:t>
      </w:r>
      <w:proofErr w:type="gramEnd"/>
      <w:r w:rsidR="00E01CB7">
        <w:rPr>
          <w:rFonts w:ascii="Tahoma" w:hAnsi="Tahoma" w:cs="Tahoma"/>
          <w:sz w:val="24"/>
          <w:szCs w:val="24"/>
        </w:rPr>
        <w:t xml:space="preserve"> (</w:t>
      </w:r>
      <w:proofErr w:type="gramStart"/>
      <w:r w:rsidR="00750022">
        <w:rPr>
          <w:rFonts w:ascii="Tahoma" w:hAnsi="Tahoma" w:cs="Tahoma"/>
          <w:sz w:val="24"/>
          <w:szCs w:val="24"/>
        </w:rPr>
        <w:t>п</w:t>
      </w:r>
      <w:proofErr w:type="gramEnd"/>
      <w:r w:rsidR="00750022">
        <w:rPr>
          <w:rFonts w:ascii="Tahoma" w:hAnsi="Tahoma" w:cs="Tahoma"/>
          <w:sz w:val="24"/>
          <w:szCs w:val="24"/>
        </w:rPr>
        <w:t>.12. постановления Правительства РФ №410 от 14 мая 2013года.</w:t>
      </w:r>
      <w:r w:rsidR="00E01CB7">
        <w:rPr>
          <w:rFonts w:ascii="Tahoma" w:hAnsi="Tahoma" w:cs="Tahoma"/>
          <w:sz w:val="24"/>
          <w:szCs w:val="24"/>
        </w:rPr>
        <w:t>)</w:t>
      </w:r>
    </w:p>
    <w:p w:rsidR="000E48D6" w:rsidRPr="000E48D6" w:rsidRDefault="000E48D6" w:rsidP="000E48D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ПРЕСС-СЛУЖБА АО «ГАЗПРОМ ГАЗОРАСПРЕДЕЛЕНИЕ МАХАЧКАЛА»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001"/>
      </w:tblGrid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Контактный телефон: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(872)251-56-55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Факс: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 251-56-63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0E48D6">
              <w:rPr>
                <w:rFonts w:ascii="Tahoma" w:eastAsia="Times New Roman" w:hAnsi="Tahoma" w:cs="Tahoma"/>
                <w:lang w:eastAsia="ru-RU"/>
              </w:rPr>
              <w:t>Е</w:t>
            </w:r>
            <w:proofErr w:type="gramEnd"/>
            <w:r w:rsidRPr="000E48D6">
              <w:rPr>
                <w:rFonts w:ascii="Tahoma" w:eastAsia="Times New Roman" w:hAnsi="Tahoma" w:cs="Tahoma"/>
                <w:lang w:eastAsia="ru-RU"/>
              </w:rPr>
              <w:t>-mail:</w:t>
            </w:r>
          </w:p>
        </w:tc>
        <w:tc>
          <w:tcPr>
            <w:tcW w:w="7224" w:type="dxa"/>
          </w:tcPr>
          <w:p w:rsidR="000E48D6" w:rsidRPr="000E48D6" w:rsidRDefault="00747524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8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mh.mahgaz@mail.ru</w:t>
              </w:r>
            </w:hyperlink>
            <w:r w:rsidR="000E48D6" w:rsidRPr="000E48D6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Сайт:</w:t>
            </w:r>
          </w:p>
        </w:tc>
        <w:tc>
          <w:tcPr>
            <w:tcW w:w="7224" w:type="dxa"/>
          </w:tcPr>
          <w:p w:rsidR="000E48D6" w:rsidRPr="000E48D6" w:rsidRDefault="00747524" w:rsidP="00682DEF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9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val="en-US" w:eastAsia="ru-RU"/>
                </w:rPr>
                <w:t>www</w:t>
              </w:r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.оаомахачкалагаз.рф</w:t>
              </w:r>
            </w:hyperlink>
          </w:p>
        </w:tc>
      </w:tr>
    </w:tbl>
    <w:p w:rsidR="000E48D6" w:rsidRPr="00FE5919" w:rsidRDefault="000E48D6">
      <w:pPr>
        <w:jc w:val="both"/>
        <w:rPr>
          <w:rFonts w:ascii="Tahoma" w:hAnsi="Tahoma" w:cs="Tahoma"/>
          <w:sz w:val="24"/>
          <w:szCs w:val="24"/>
        </w:rPr>
      </w:pPr>
    </w:p>
    <w:sectPr w:rsidR="000E48D6" w:rsidRPr="00FE5919" w:rsidSect="004518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C21"/>
    <w:multiLevelType w:val="hybridMultilevel"/>
    <w:tmpl w:val="5FEC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E4E82"/>
    <w:multiLevelType w:val="hybridMultilevel"/>
    <w:tmpl w:val="FD86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D7A91"/>
    <w:multiLevelType w:val="hybridMultilevel"/>
    <w:tmpl w:val="1E3C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91E49"/>
    <w:multiLevelType w:val="hybridMultilevel"/>
    <w:tmpl w:val="FDB2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0862E3"/>
    <w:rsid w:val="000A32CD"/>
    <w:rsid w:val="000D5F6D"/>
    <w:rsid w:val="000E05C7"/>
    <w:rsid w:val="000E48D6"/>
    <w:rsid w:val="001012BF"/>
    <w:rsid w:val="00103DAA"/>
    <w:rsid w:val="00110EC9"/>
    <w:rsid w:val="001779DB"/>
    <w:rsid w:val="00180C19"/>
    <w:rsid w:val="001A68CB"/>
    <w:rsid w:val="001B0DE1"/>
    <w:rsid w:val="001C20FE"/>
    <w:rsid w:val="001F2AA5"/>
    <w:rsid w:val="002156A7"/>
    <w:rsid w:val="00273D3E"/>
    <w:rsid w:val="00274055"/>
    <w:rsid w:val="002C1A26"/>
    <w:rsid w:val="002E6068"/>
    <w:rsid w:val="00306893"/>
    <w:rsid w:val="003277BE"/>
    <w:rsid w:val="00361135"/>
    <w:rsid w:val="003724D4"/>
    <w:rsid w:val="003F4261"/>
    <w:rsid w:val="003F448A"/>
    <w:rsid w:val="00402646"/>
    <w:rsid w:val="00420721"/>
    <w:rsid w:val="00421019"/>
    <w:rsid w:val="00424AE2"/>
    <w:rsid w:val="0042571D"/>
    <w:rsid w:val="00435E3B"/>
    <w:rsid w:val="0045186E"/>
    <w:rsid w:val="00451F78"/>
    <w:rsid w:val="0047084F"/>
    <w:rsid w:val="004A56EF"/>
    <w:rsid w:val="004C2F96"/>
    <w:rsid w:val="004E2D28"/>
    <w:rsid w:val="004E2E90"/>
    <w:rsid w:val="004F7E89"/>
    <w:rsid w:val="00531C7C"/>
    <w:rsid w:val="00540A2E"/>
    <w:rsid w:val="00550154"/>
    <w:rsid w:val="00550DF6"/>
    <w:rsid w:val="0056196E"/>
    <w:rsid w:val="005713F0"/>
    <w:rsid w:val="005768C1"/>
    <w:rsid w:val="005A2077"/>
    <w:rsid w:val="005F45C3"/>
    <w:rsid w:val="0060540B"/>
    <w:rsid w:val="00666270"/>
    <w:rsid w:val="00682DEF"/>
    <w:rsid w:val="006875CD"/>
    <w:rsid w:val="00700D63"/>
    <w:rsid w:val="00726A34"/>
    <w:rsid w:val="00747524"/>
    <w:rsid w:val="00747C27"/>
    <w:rsid w:val="00750022"/>
    <w:rsid w:val="00752692"/>
    <w:rsid w:val="0075339A"/>
    <w:rsid w:val="007A2AA7"/>
    <w:rsid w:val="007B0431"/>
    <w:rsid w:val="007B6D5D"/>
    <w:rsid w:val="007D1877"/>
    <w:rsid w:val="007D3BAE"/>
    <w:rsid w:val="007F7882"/>
    <w:rsid w:val="008547A2"/>
    <w:rsid w:val="008716E5"/>
    <w:rsid w:val="00893771"/>
    <w:rsid w:val="008C483F"/>
    <w:rsid w:val="008D5543"/>
    <w:rsid w:val="008E3EF6"/>
    <w:rsid w:val="008E64F7"/>
    <w:rsid w:val="00900582"/>
    <w:rsid w:val="00914842"/>
    <w:rsid w:val="0092455C"/>
    <w:rsid w:val="00924AFF"/>
    <w:rsid w:val="0094494B"/>
    <w:rsid w:val="00976554"/>
    <w:rsid w:val="009802E5"/>
    <w:rsid w:val="009C0941"/>
    <w:rsid w:val="009C429F"/>
    <w:rsid w:val="00A1044C"/>
    <w:rsid w:val="00A20CAA"/>
    <w:rsid w:val="00A25187"/>
    <w:rsid w:val="00A405C9"/>
    <w:rsid w:val="00A677AD"/>
    <w:rsid w:val="00A740AA"/>
    <w:rsid w:val="00A93121"/>
    <w:rsid w:val="00AB0B24"/>
    <w:rsid w:val="00AC3236"/>
    <w:rsid w:val="00AD1204"/>
    <w:rsid w:val="00AF34AD"/>
    <w:rsid w:val="00B83652"/>
    <w:rsid w:val="00B8723A"/>
    <w:rsid w:val="00B90D14"/>
    <w:rsid w:val="00BC552B"/>
    <w:rsid w:val="00C122DB"/>
    <w:rsid w:val="00C52503"/>
    <w:rsid w:val="00CD441B"/>
    <w:rsid w:val="00D82E13"/>
    <w:rsid w:val="00D83061"/>
    <w:rsid w:val="00D8756C"/>
    <w:rsid w:val="00DA206F"/>
    <w:rsid w:val="00DA48DE"/>
    <w:rsid w:val="00DF367F"/>
    <w:rsid w:val="00E01CB7"/>
    <w:rsid w:val="00E14D3D"/>
    <w:rsid w:val="00E16ECE"/>
    <w:rsid w:val="00E31846"/>
    <w:rsid w:val="00E351AF"/>
    <w:rsid w:val="00E44622"/>
    <w:rsid w:val="00E4725D"/>
    <w:rsid w:val="00E63521"/>
    <w:rsid w:val="00E7603A"/>
    <w:rsid w:val="00E96B5B"/>
    <w:rsid w:val="00EB011B"/>
    <w:rsid w:val="00EB4E3F"/>
    <w:rsid w:val="00EC6575"/>
    <w:rsid w:val="00F108A4"/>
    <w:rsid w:val="00FC0358"/>
    <w:rsid w:val="00FC0A6F"/>
    <w:rsid w:val="00FC1AEE"/>
    <w:rsid w:val="00FD344D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.mahgaz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&#1086;&#1072;&#1086;&#1084;&#1072;&#1093;&#1072;&#1095;&#1082;&#1072;&#1083;&#1072;&#1075;&#1072;&#1079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5414C-6FA2-4AF8-87D1-9739B1E96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3</cp:revision>
  <cp:lastPrinted>2016-11-02T07:07:00Z</cp:lastPrinted>
  <dcterms:created xsi:type="dcterms:W3CDTF">2016-11-02T07:05:00Z</dcterms:created>
  <dcterms:modified xsi:type="dcterms:W3CDTF">2016-11-02T07:07:00Z</dcterms:modified>
</cp:coreProperties>
</file>