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3F448A">
        <w:rPr>
          <w:rFonts w:ascii="Tahoma" w:eastAsia="Times New Roman" w:hAnsi="Tahoma" w:cs="Times New Roman"/>
          <w:sz w:val="24"/>
          <w:szCs w:val="24"/>
          <w:lang w:eastAsia="ru-RU"/>
        </w:rPr>
        <w:t>1</w:t>
      </w:r>
      <w:r w:rsidR="000A616E">
        <w:rPr>
          <w:rFonts w:ascii="Tahoma" w:eastAsia="Times New Roman" w:hAnsi="Tahoma" w:cs="Times New Roman"/>
          <w:sz w:val="24"/>
          <w:szCs w:val="24"/>
          <w:lang w:eastAsia="ru-RU"/>
        </w:rPr>
        <w:t>1</w:t>
      </w:r>
      <w:r w:rsidR="00424AE2">
        <w:rPr>
          <w:rFonts w:ascii="Tahoma" w:eastAsia="Times New Roman" w:hAnsi="Tahoma" w:cs="Times New Roman"/>
          <w:sz w:val="24"/>
          <w:szCs w:val="24"/>
          <w:lang w:eastAsia="ru-RU"/>
        </w:rPr>
        <w:t>.03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.201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FE5919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666270" w:rsidRDefault="00451F78" w:rsidP="007B0431">
      <w:pPr>
        <w:jc w:val="both"/>
        <w:rPr>
          <w:rFonts w:ascii="Tahoma" w:hAnsi="Tahoma" w:cs="Tahoma"/>
          <w:sz w:val="24"/>
          <w:szCs w:val="24"/>
        </w:rPr>
      </w:pPr>
      <w:r w:rsidRPr="00FE5919">
        <w:rPr>
          <w:rFonts w:ascii="Tahoma" w:hAnsi="Tahoma" w:cs="Tahoma"/>
          <w:sz w:val="24"/>
          <w:szCs w:val="24"/>
        </w:rPr>
        <w:t xml:space="preserve">     </w:t>
      </w:r>
      <w:r>
        <w:rPr>
          <w:rFonts w:ascii="Tahoma" w:hAnsi="Tahoma" w:cs="Tahoma"/>
          <w:sz w:val="24"/>
          <w:szCs w:val="24"/>
        </w:rPr>
        <w:t xml:space="preserve"> Компания</w:t>
      </w:r>
      <w:r w:rsidRPr="00FE5919">
        <w:rPr>
          <w:rFonts w:ascii="Tahoma" w:hAnsi="Tahoma" w:cs="Tahoma"/>
          <w:sz w:val="24"/>
          <w:szCs w:val="24"/>
        </w:rPr>
        <w:t xml:space="preserve"> «Газпром газораспределение Махачкала» </w:t>
      </w:r>
      <w:r>
        <w:rPr>
          <w:rFonts w:ascii="Tahoma" w:hAnsi="Tahoma" w:cs="Tahoma"/>
          <w:sz w:val="24"/>
          <w:szCs w:val="24"/>
        </w:rPr>
        <w:t>сообщает</w:t>
      </w:r>
      <w:r w:rsidR="00180C19" w:rsidRPr="00FE5919">
        <w:rPr>
          <w:rFonts w:ascii="Tahoma" w:hAnsi="Tahoma" w:cs="Tahoma"/>
          <w:sz w:val="24"/>
          <w:szCs w:val="24"/>
        </w:rPr>
        <w:t xml:space="preserve">, что </w:t>
      </w:r>
      <w:r w:rsidR="00D83061">
        <w:rPr>
          <w:rFonts w:ascii="Tahoma" w:hAnsi="Tahoma" w:cs="Tahoma"/>
          <w:sz w:val="24"/>
          <w:szCs w:val="24"/>
        </w:rPr>
        <w:t xml:space="preserve">в связи с </w:t>
      </w:r>
      <w:r w:rsidR="001B0DE1">
        <w:rPr>
          <w:rFonts w:ascii="Tahoma" w:hAnsi="Tahoma" w:cs="Tahoma"/>
          <w:sz w:val="24"/>
          <w:szCs w:val="24"/>
        </w:rPr>
        <w:t xml:space="preserve">проведением ремонтных работ на </w:t>
      </w:r>
      <w:r w:rsidR="00A20CAA">
        <w:rPr>
          <w:rFonts w:ascii="Tahoma" w:hAnsi="Tahoma" w:cs="Tahoma"/>
          <w:sz w:val="24"/>
          <w:szCs w:val="24"/>
        </w:rPr>
        <w:t xml:space="preserve"> газопровод</w:t>
      </w:r>
      <w:r w:rsidR="001B0DE1">
        <w:rPr>
          <w:rFonts w:ascii="Tahoma" w:hAnsi="Tahoma" w:cs="Tahoma"/>
          <w:sz w:val="24"/>
          <w:szCs w:val="24"/>
        </w:rPr>
        <w:t>е</w:t>
      </w:r>
      <w:r w:rsidR="00A20CAA">
        <w:rPr>
          <w:rFonts w:ascii="Tahoma" w:hAnsi="Tahoma" w:cs="Tahoma"/>
          <w:sz w:val="24"/>
          <w:szCs w:val="24"/>
        </w:rPr>
        <w:t xml:space="preserve">, </w:t>
      </w:r>
      <w:r w:rsidR="003F448A">
        <w:rPr>
          <w:rFonts w:ascii="Tahoma" w:hAnsi="Tahoma" w:cs="Tahoma"/>
          <w:sz w:val="24"/>
          <w:szCs w:val="24"/>
        </w:rPr>
        <w:t xml:space="preserve">14 </w:t>
      </w:r>
      <w:r w:rsidR="003277BE">
        <w:rPr>
          <w:rFonts w:ascii="Tahoma" w:hAnsi="Tahoma" w:cs="Tahoma"/>
          <w:sz w:val="24"/>
          <w:szCs w:val="24"/>
        </w:rPr>
        <w:t>марта</w:t>
      </w:r>
      <w:r w:rsidR="00CD441B">
        <w:rPr>
          <w:rFonts w:ascii="Tahoma" w:hAnsi="Tahoma" w:cs="Tahoma"/>
          <w:sz w:val="24"/>
          <w:szCs w:val="24"/>
        </w:rPr>
        <w:t xml:space="preserve"> </w:t>
      </w:r>
      <w:r w:rsidR="0042571D" w:rsidRPr="0042571D">
        <w:rPr>
          <w:rFonts w:ascii="Tahoma" w:hAnsi="Tahoma" w:cs="Tahoma"/>
          <w:sz w:val="24"/>
          <w:szCs w:val="24"/>
        </w:rPr>
        <w:t xml:space="preserve">с </w:t>
      </w:r>
      <w:r w:rsidR="00DB1A45">
        <w:rPr>
          <w:rFonts w:ascii="Tahoma" w:hAnsi="Tahoma" w:cs="Tahoma"/>
          <w:sz w:val="24"/>
          <w:szCs w:val="24"/>
        </w:rPr>
        <w:t>8</w:t>
      </w:r>
      <w:r w:rsidR="0042571D" w:rsidRPr="0042571D">
        <w:rPr>
          <w:rFonts w:ascii="Tahoma" w:hAnsi="Tahoma" w:cs="Tahoma"/>
          <w:sz w:val="24"/>
          <w:szCs w:val="24"/>
        </w:rPr>
        <w:t xml:space="preserve">:00 до </w:t>
      </w:r>
      <w:r w:rsidR="00F108A4">
        <w:rPr>
          <w:rFonts w:ascii="Tahoma" w:hAnsi="Tahoma" w:cs="Tahoma"/>
          <w:sz w:val="24"/>
          <w:szCs w:val="24"/>
        </w:rPr>
        <w:t>1</w:t>
      </w:r>
      <w:r w:rsidR="00DB1A45">
        <w:rPr>
          <w:rFonts w:ascii="Tahoma" w:hAnsi="Tahoma" w:cs="Tahoma"/>
          <w:sz w:val="24"/>
          <w:szCs w:val="24"/>
        </w:rPr>
        <w:t>6</w:t>
      </w:r>
      <w:r w:rsidR="0042571D" w:rsidRPr="0042571D">
        <w:rPr>
          <w:rFonts w:ascii="Tahoma" w:hAnsi="Tahoma" w:cs="Tahoma"/>
          <w:sz w:val="24"/>
          <w:szCs w:val="24"/>
        </w:rPr>
        <w:t>:</w:t>
      </w:r>
      <w:r w:rsidR="00DB1A45">
        <w:rPr>
          <w:rFonts w:ascii="Tahoma" w:hAnsi="Tahoma" w:cs="Tahoma"/>
          <w:sz w:val="24"/>
          <w:szCs w:val="24"/>
        </w:rPr>
        <w:t>3</w:t>
      </w:r>
      <w:r w:rsidR="0042571D" w:rsidRPr="0042571D">
        <w:rPr>
          <w:rFonts w:ascii="Tahoma" w:hAnsi="Tahoma" w:cs="Tahoma"/>
          <w:sz w:val="24"/>
          <w:szCs w:val="24"/>
        </w:rPr>
        <w:t xml:space="preserve">0 </w:t>
      </w:r>
      <w:r w:rsidRPr="00451F78">
        <w:rPr>
          <w:rFonts w:ascii="Tahoma" w:hAnsi="Tahoma" w:cs="Tahoma"/>
          <w:sz w:val="24"/>
          <w:szCs w:val="24"/>
        </w:rPr>
        <w:t xml:space="preserve">будет временно </w:t>
      </w:r>
      <w:r w:rsidR="00666270" w:rsidRPr="00666270">
        <w:rPr>
          <w:rFonts w:ascii="Tahoma" w:hAnsi="Tahoma" w:cs="Tahoma"/>
          <w:sz w:val="24"/>
          <w:szCs w:val="24"/>
        </w:rPr>
        <w:t xml:space="preserve">приостановлено газоснабжение </w:t>
      </w:r>
      <w:r w:rsidR="00DA206F" w:rsidRPr="00666270">
        <w:rPr>
          <w:rFonts w:ascii="Tahoma" w:hAnsi="Tahoma" w:cs="Tahoma"/>
          <w:sz w:val="24"/>
          <w:szCs w:val="24"/>
        </w:rPr>
        <w:t>абонентов, проживающих на следующих  улицах</w:t>
      </w:r>
      <w:r w:rsidR="000A616E">
        <w:rPr>
          <w:rFonts w:ascii="Tahoma" w:hAnsi="Tahoma" w:cs="Tahoma"/>
          <w:sz w:val="24"/>
          <w:szCs w:val="24"/>
        </w:rPr>
        <w:t xml:space="preserve"> </w:t>
      </w:r>
      <w:r w:rsidR="00DB1A45">
        <w:rPr>
          <w:rFonts w:ascii="Tahoma" w:hAnsi="Tahoma" w:cs="Tahoma"/>
          <w:sz w:val="24"/>
          <w:szCs w:val="24"/>
        </w:rPr>
        <w:t>поселка Ленинкент Кировс</w:t>
      </w:r>
      <w:r w:rsidR="000A616E">
        <w:rPr>
          <w:rFonts w:ascii="Tahoma" w:hAnsi="Tahoma" w:cs="Tahoma"/>
          <w:sz w:val="24"/>
          <w:szCs w:val="24"/>
        </w:rPr>
        <w:t xml:space="preserve">кого </w:t>
      </w:r>
      <w:r w:rsidR="00DA206F" w:rsidRPr="00666270">
        <w:rPr>
          <w:rFonts w:ascii="Tahoma" w:hAnsi="Tahoma" w:cs="Tahoma"/>
          <w:sz w:val="24"/>
          <w:szCs w:val="24"/>
        </w:rPr>
        <w:t xml:space="preserve"> района  города Махачкала</w:t>
      </w:r>
      <w:r w:rsidR="00DA206F">
        <w:rPr>
          <w:rFonts w:ascii="Tahoma" w:hAnsi="Tahoma" w:cs="Tahoma"/>
          <w:sz w:val="24"/>
          <w:szCs w:val="24"/>
        </w:rPr>
        <w:t>.</w:t>
      </w:r>
    </w:p>
    <w:p w:rsidR="00DB1A45" w:rsidRDefault="00424AE2" w:rsidP="00424AE2">
      <w:pPr>
        <w:pStyle w:val="a7"/>
        <w:rPr>
          <w:rFonts w:ascii="Tahoma" w:hAnsi="Tahoma" w:cs="Tahoma"/>
          <w:sz w:val="24"/>
          <w:szCs w:val="24"/>
        </w:rPr>
      </w:pPr>
      <w:r w:rsidRPr="00424AE2">
        <w:rPr>
          <w:rFonts w:ascii="Tahoma" w:hAnsi="Tahoma" w:cs="Tahoma"/>
          <w:sz w:val="24"/>
          <w:szCs w:val="24"/>
        </w:rPr>
        <w:t xml:space="preserve">Ул. </w:t>
      </w:r>
      <w:r w:rsidR="00DB1A45">
        <w:rPr>
          <w:rFonts w:ascii="Tahoma" w:hAnsi="Tahoma" w:cs="Tahoma"/>
          <w:sz w:val="24"/>
          <w:szCs w:val="24"/>
        </w:rPr>
        <w:t>Транспортная;</w:t>
      </w:r>
    </w:p>
    <w:p w:rsidR="00DB1A45" w:rsidRDefault="00DB1A45" w:rsidP="00424AE2">
      <w:pPr>
        <w:pStyle w:val="a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Ул. Коркмасова;</w:t>
      </w:r>
    </w:p>
    <w:p w:rsidR="00DB1A45" w:rsidRDefault="00DB1A45" w:rsidP="00424AE2">
      <w:pPr>
        <w:pStyle w:val="a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Ул. Титова;</w:t>
      </w:r>
    </w:p>
    <w:p w:rsidR="00DB1A45" w:rsidRDefault="00DB1A45" w:rsidP="00424AE2">
      <w:pPr>
        <w:pStyle w:val="a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Ул. Гагарина;</w:t>
      </w:r>
    </w:p>
    <w:p w:rsidR="00424AE2" w:rsidRPr="00424AE2" w:rsidRDefault="00DB1A45" w:rsidP="00424AE2">
      <w:pPr>
        <w:pStyle w:val="a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Ул. </w:t>
      </w:r>
      <w:proofErr w:type="gramStart"/>
      <w:r>
        <w:rPr>
          <w:rFonts w:ascii="Tahoma" w:hAnsi="Tahoma" w:cs="Tahoma"/>
          <w:sz w:val="24"/>
          <w:szCs w:val="24"/>
        </w:rPr>
        <w:t>Нагорная</w:t>
      </w:r>
      <w:proofErr w:type="gramEnd"/>
      <w:r>
        <w:rPr>
          <w:rFonts w:ascii="Tahoma" w:hAnsi="Tahoma" w:cs="Tahoma"/>
          <w:sz w:val="24"/>
          <w:szCs w:val="24"/>
        </w:rPr>
        <w:t xml:space="preserve"> (Тупик)</w:t>
      </w:r>
      <w:r w:rsidR="000A616E">
        <w:rPr>
          <w:rFonts w:ascii="Tahoma" w:hAnsi="Tahoma" w:cs="Tahoma"/>
          <w:sz w:val="24"/>
          <w:szCs w:val="24"/>
        </w:rPr>
        <w:t xml:space="preserve"> </w:t>
      </w:r>
    </w:p>
    <w:p w:rsidR="00424AE2" w:rsidRPr="003277BE" w:rsidRDefault="00424AE2" w:rsidP="000A616E">
      <w:pPr>
        <w:pStyle w:val="a7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451F78" w:rsidRDefault="00540A2E" w:rsidP="007B043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закрыть краны на газовых приборах и перед ними на время проведения ремонтных работ</w:t>
      </w:r>
      <w:r w:rsidR="004C2F96">
        <w:rPr>
          <w:rFonts w:ascii="Tahoma" w:hAnsi="Tahoma" w:cs="Tahoma"/>
          <w:sz w:val="24"/>
          <w:szCs w:val="24"/>
        </w:rPr>
        <w:t xml:space="preserve">.  </w:t>
      </w: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DB1A45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7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DB1A45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 xml:space="preserve"> </w:t>
            </w: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A32CD"/>
    <w:rsid w:val="000A616E"/>
    <w:rsid w:val="000D5F6D"/>
    <w:rsid w:val="000E48D6"/>
    <w:rsid w:val="00110EC9"/>
    <w:rsid w:val="001779DB"/>
    <w:rsid w:val="00180C19"/>
    <w:rsid w:val="001A68CB"/>
    <w:rsid w:val="001B0DE1"/>
    <w:rsid w:val="001C20FE"/>
    <w:rsid w:val="001F2AA5"/>
    <w:rsid w:val="002156A7"/>
    <w:rsid w:val="002C1A26"/>
    <w:rsid w:val="002E6068"/>
    <w:rsid w:val="00306893"/>
    <w:rsid w:val="003277BE"/>
    <w:rsid w:val="00361135"/>
    <w:rsid w:val="003724D4"/>
    <w:rsid w:val="003F4261"/>
    <w:rsid w:val="003F448A"/>
    <w:rsid w:val="00402646"/>
    <w:rsid w:val="00421019"/>
    <w:rsid w:val="00424AE2"/>
    <w:rsid w:val="0042571D"/>
    <w:rsid w:val="00435E3B"/>
    <w:rsid w:val="0045186E"/>
    <w:rsid w:val="00451F78"/>
    <w:rsid w:val="004A56EF"/>
    <w:rsid w:val="004C2F96"/>
    <w:rsid w:val="004E2D28"/>
    <w:rsid w:val="00540A2E"/>
    <w:rsid w:val="00550DF6"/>
    <w:rsid w:val="0056196E"/>
    <w:rsid w:val="005713F0"/>
    <w:rsid w:val="005A2077"/>
    <w:rsid w:val="0060540B"/>
    <w:rsid w:val="00666270"/>
    <w:rsid w:val="006875CD"/>
    <w:rsid w:val="00700D63"/>
    <w:rsid w:val="00752692"/>
    <w:rsid w:val="0075339A"/>
    <w:rsid w:val="00790AAA"/>
    <w:rsid w:val="007B0431"/>
    <w:rsid w:val="007B6D5D"/>
    <w:rsid w:val="007D1877"/>
    <w:rsid w:val="007D3BAE"/>
    <w:rsid w:val="007F7882"/>
    <w:rsid w:val="008547A2"/>
    <w:rsid w:val="008716E5"/>
    <w:rsid w:val="008D5543"/>
    <w:rsid w:val="008E64F7"/>
    <w:rsid w:val="00900582"/>
    <w:rsid w:val="00914842"/>
    <w:rsid w:val="0094494B"/>
    <w:rsid w:val="009C0941"/>
    <w:rsid w:val="00A20CAA"/>
    <w:rsid w:val="00A25187"/>
    <w:rsid w:val="00A405C9"/>
    <w:rsid w:val="00A677AD"/>
    <w:rsid w:val="00A740AA"/>
    <w:rsid w:val="00A93121"/>
    <w:rsid w:val="00AC3236"/>
    <w:rsid w:val="00AD1204"/>
    <w:rsid w:val="00AF34AD"/>
    <w:rsid w:val="00B90D14"/>
    <w:rsid w:val="00CD441B"/>
    <w:rsid w:val="00D83061"/>
    <w:rsid w:val="00D8756C"/>
    <w:rsid w:val="00DA206F"/>
    <w:rsid w:val="00DA48DE"/>
    <w:rsid w:val="00DB1A45"/>
    <w:rsid w:val="00E16ECE"/>
    <w:rsid w:val="00E351AF"/>
    <w:rsid w:val="00E7603A"/>
    <w:rsid w:val="00EB011B"/>
    <w:rsid w:val="00EB4E3F"/>
    <w:rsid w:val="00F108A4"/>
    <w:rsid w:val="00FC0358"/>
    <w:rsid w:val="00FC0A6F"/>
    <w:rsid w:val="00FC1AEE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2;&#1086;&#1084;&#1072;&#1093;&#1072;&#1095;&#1082;&#1072;&#1083;&#1072;&#1075;&#1072;&#1079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h.mahga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2016-01-29T07:44:00Z</cp:lastPrinted>
  <dcterms:created xsi:type="dcterms:W3CDTF">2016-03-11T08:25:00Z</dcterms:created>
  <dcterms:modified xsi:type="dcterms:W3CDTF">2016-03-11T08:25:00Z</dcterms:modified>
</cp:coreProperties>
</file>