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B83652">
        <w:rPr>
          <w:rFonts w:ascii="Tahoma" w:eastAsia="Times New Roman" w:hAnsi="Tahoma" w:cs="Times New Roman"/>
          <w:sz w:val="24"/>
          <w:szCs w:val="24"/>
          <w:lang w:eastAsia="ru-RU"/>
        </w:rPr>
        <w:t>22</w: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531C7C">
        <w:rPr>
          <w:rFonts w:ascii="Tahoma" w:hAnsi="Tahoma" w:cs="Tahoma"/>
          <w:sz w:val="24"/>
          <w:szCs w:val="24"/>
        </w:rPr>
        <w:t xml:space="preserve"> высокого давления</w:t>
      </w:r>
      <w:r w:rsidR="00A20CAA">
        <w:rPr>
          <w:rFonts w:ascii="Tahoma" w:hAnsi="Tahoma" w:cs="Tahoma"/>
          <w:sz w:val="24"/>
          <w:szCs w:val="24"/>
        </w:rPr>
        <w:t xml:space="preserve">, </w:t>
      </w:r>
      <w:r w:rsidR="00531C7C">
        <w:rPr>
          <w:rFonts w:ascii="Tahoma" w:hAnsi="Tahoma" w:cs="Tahoma"/>
          <w:sz w:val="24"/>
          <w:szCs w:val="24"/>
        </w:rPr>
        <w:t>2</w:t>
      </w:r>
      <w:r w:rsidR="00B83652">
        <w:rPr>
          <w:rFonts w:ascii="Tahoma" w:hAnsi="Tahoma" w:cs="Tahoma"/>
          <w:sz w:val="24"/>
          <w:szCs w:val="24"/>
        </w:rPr>
        <w:t>8</w:t>
      </w:r>
      <w:r w:rsidR="003F448A">
        <w:rPr>
          <w:rFonts w:ascii="Tahoma" w:hAnsi="Tahoma" w:cs="Tahoma"/>
          <w:sz w:val="24"/>
          <w:szCs w:val="24"/>
        </w:rPr>
        <w:t xml:space="preserve"> </w:t>
      </w:r>
      <w:r w:rsidR="003277BE">
        <w:rPr>
          <w:rFonts w:ascii="Tahoma" w:hAnsi="Tahoma" w:cs="Tahoma"/>
          <w:sz w:val="24"/>
          <w:szCs w:val="24"/>
        </w:rPr>
        <w:t>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B83652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</w:t>
      </w:r>
      <w:r w:rsidR="00EC6575">
        <w:rPr>
          <w:rFonts w:ascii="Tahoma" w:hAnsi="Tahoma" w:cs="Tahoma"/>
          <w:sz w:val="24"/>
          <w:szCs w:val="24"/>
        </w:rPr>
        <w:t>в</w:t>
      </w:r>
      <w:r w:rsidR="00B83652">
        <w:rPr>
          <w:rFonts w:ascii="Tahoma" w:hAnsi="Tahoma" w:cs="Tahoma"/>
          <w:sz w:val="24"/>
          <w:szCs w:val="24"/>
        </w:rPr>
        <w:t xml:space="preserve"> поселке Ленинкент (Старый поселок) Киров</w:t>
      </w:r>
      <w:bookmarkStart w:id="0" w:name="_GoBack"/>
      <w:bookmarkEnd w:id="0"/>
      <w:r w:rsidR="00DA206F">
        <w:rPr>
          <w:rFonts w:ascii="Tahoma" w:hAnsi="Tahoma" w:cs="Tahoma"/>
          <w:sz w:val="24"/>
          <w:szCs w:val="24"/>
        </w:rPr>
        <w:t>ского</w:t>
      </w:r>
      <w:r w:rsidR="00DA206F" w:rsidRPr="00666270">
        <w:rPr>
          <w:rFonts w:ascii="Tahoma" w:hAnsi="Tahoma" w:cs="Tahoma"/>
          <w:sz w:val="24"/>
          <w:szCs w:val="24"/>
        </w:rPr>
        <w:t xml:space="preserve"> 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424AE2" w:rsidRP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B8365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B8365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83652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2016-03-22T08:43:00Z</dcterms:created>
  <dcterms:modified xsi:type="dcterms:W3CDTF">2016-03-22T08:43:00Z</dcterms:modified>
</cp:coreProperties>
</file>